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487"/>
        <w:gridCol w:w="4986"/>
      </w:tblGrid>
      <w:tr w:rsidR="00486F69">
        <w:trPr>
          <w:trHeight w:val="1"/>
        </w:trPr>
        <w:tc>
          <w:tcPr>
            <w:tcW w:w="4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158" w:dyaOrig="1963">
                <v:rect id="rectole0000000000" o:spid="_x0000_i1025" style="width:158.25pt;height:98.25pt" o:ole="" o:preferrelative="t" stroked="f">
                  <v:imagedata r:id="rId4" o:title=""/>
                </v:rect>
                <o:OLEObject Type="Embed" ProgID="StaticMetafile" ShapeID="rectole0000000000" DrawAspect="Content" ObjectID="_1753081931" r:id="rId5"/>
              </w:objec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  <w:proofErr w:type="spellEnd"/>
          </w:p>
          <w:p w:rsidR="00486F69" w:rsidRDefault="00263A10">
            <w:pPr>
              <w:spacing w:after="0" w:line="240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поИркутскойобласти</w:t>
            </w:r>
            <w:proofErr w:type="spellEnd"/>
          </w:p>
        </w:tc>
        <w:tc>
          <w:tcPr>
            <w:tcW w:w="4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263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486F69" w:rsidRDefault="00486F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86F69" w:rsidRPr="00263A10" w:rsidRDefault="00263A1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3A10">
        <w:rPr>
          <w:rFonts w:ascii="Times New Roman" w:eastAsia="Times New Roman" w:hAnsi="Times New Roman" w:cs="Times New Roman"/>
          <w:b/>
          <w:sz w:val="28"/>
          <w:szCs w:val="28"/>
        </w:rPr>
        <w:t xml:space="preserve">Более 156 тысяч жителей Иркутской области получили услуги СФР в </w:t>
      </w:r>
      <w:proofErr w:type="spellStart"/>
      <w:r w:rsidRPr="00263A10">
        <w:rPr>
          <w:rFonts w:ascii="Times New Roman" w:eastAsia="Times New Roman" w:hAnsi="Times New Roman" w:cs="Times New Roman"/>
          <w:b/>
          <w:sz w:val="28"/>
          <w:szCs w:val="28"/>
        </w:rPr>
        <w:t>проактивном</w:t>
      </w:r>
      <w:proofErr w:type="spellEnd"/>
      <w:r w:rsidRPr="00263A10">
        <w:rPr>
          <w:rFonts w:ascii="Times New Roman" w:eastAsia="Times New Roman" w:hAnsi="Times New Roman" w:cs="Times New Roman"/>
          <w:b/>
          <w:sz w:val="28"/>
          <w:szCs w:val="28"/>
        </w:rPr>
        <w:t xml:space="preserve"> режиме</w:t>
      </w:r>
    </w:p>
    <w:p w:rsidR="00486F69" w:rsidRPr="00263A10" w:rsidRDefault="00263A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10">
        <w:rPr>
          <w:rFonts w:ascii="Times New Roman" w:eastAsia="Times New Roman" w:hAnsi="Times New Roman" w:cs="Times New Roman"/>
          <w:sz w:val="28"/>
          <w:szCs w:val="28"/>
        </w:rPr>
        <w:tab/>
        <w:t xml:space="preserve">Отделение СФР по Иркутской области автоматически оказывает 10 услуг по различным направлениям деятельности: пенсии, материнский капитал, социальные выплаты и др. </w:t>
      </w:r>
      <w:proofErr w:type="spellStart"/>
      <w:r w:rsidRPr="00263A10">
        <w:rPr>
          <w:rFonts w:ascii="Times New Roman" w:eastAsia="Times New Roman" w:hAnsi="Times New Roman" w:cs="Times New Roman"/>
          <w:sz w:val="28"/>
          <w:szCs w:val="28"/>
        </w:rPr>
        <w:t>Беззаявительно</w:t>
      </w:r>
      <w:proofErr w:type="spellEnd"/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 в текущем году услуги фонда получили более 156 тысяч жителей региона. </w:t>
      </w:r>
    </w:p>
    <w:p w:rsidR="00486F69" w:rsidRPr="00263A10" w:rsidRDefault="00263A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10">
        <w:rPr>
          <w:rFonts w:ascii="Times New Roman" w:eastAsia="Times New Roman" w:hAnsi="Times New Roman" w:cs="Times New Roman"/>
          <w:sz w:val="28"/>
          <w:szCs w:val="28"/>
        </w:rPr>
        <w:tab/>
        <w:t xml:space="preserve"> В 2023 году Отделение в </w:t>
      </w:r>
      <w:proofErr w:type="spellStart"/>
      <w:r w:rsidRPr="00263A10"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 режиме выплатило более чем 112 тыс. граждан пособие по временной нетрудоспособности. Оформило свыше 13 тыс.  СНИЛС на новорожденных детей. Почти 8 тыс. семей региона оформлен сертификат на материнский капитал без посещения клиентских служб. По данным Федерального реестра инвалидов, 8,5 тыс.льготникам области назначена ежемесячная денежная выплата и 3,8 тыс. гражданам – пенсия по инвалидности.</w:t>
      </w:r>
    </w:p>
    <w:p w:rsidR="00486F69" w:rsidRPr="00263A10" w:rsidRDefault="00263A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10">
        <w:rPr>
          <w:rFonts w:ascii="Times New Roman" w:eastAsia="Times New Roman" w:hAnsi="Times New Roman" w:cs="Times New Roman"/>
          <w:sz w:val="28"/>
          <w:szCs w:val="28"/>
        </w:rPr>
        <w:tab/>
        <w:t xml:space="preserve">Отделение СФР по Иркутской области в </w:t>
      </w:r>
      <w:proofErr w:type="spellStart"/>
      <w:r w:rsidRPr="00263A10"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 режиме устанавливает пенсию по случаю потери кормильца, а также пенсию по старости гражданам, которые по информации центра занятости признаны безработными. Работающим ОСФР </w:t>
      </w:r>
      <w:proofErr w:type="spellStart"/>
      <w:r w:rsidRPr="00263A10">
        <w:rPr>
          <w:rFonts w:ascii="Times New Roman" w:eastAsia="Times New Roman" w:hAnsi="Times New Roman" w:cs="Times New Roman"/>
          <w:sz w:val="28"/>
          <w:szCs w:val="28"/>
        </w:rPr>
        <w:t>беззаявительно</w:t>
      </w:r>
      <w:proofErr w:type="spellEnd"/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 оплачивает отпуска по беременности и родам, выплачивает единовременные пособия при рождении ребенка и ежемесячное пособие по уходу за ребенком до 1,5 лет. </w:t>
      </w:r>
    </w:p>
    <w:p w:rsidR="00263A10" w:rsidRPr="00263A10" w:rsidRDefault="00263A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10">
        <w:rPr>
          <w:rFonts w:ascii="Times New Roman" w:eastAsia="Times New Roman" w:hAnsi="Times New Roman" w:cs="Times New Roman"/>
          <w:sz w:val="28"/>
          <w:szCs w:val="28"/>
        </w:rPr>
        <w:tab/>
        <w:t>Вся информация об автоматически оказанных услугах приходи</w:t>
      </w:r>
      <w:r w:rsidR="00103FF7">
        <w:rPr>
          <w:rFonts w:ascii="Times New Roman" w:eastAsia="Times New Roman" w:hAnsi="Times New Roman" w:cs="Times New Roman"/>
          <w:sz w:val="28"/>
          <w:szCs w:val="28"/>
        </w:rPr>
        <w:t xml:space="preserve">т в Личный кабинет гражданина на </w:t>
      </w:r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портале </w:t>
      </w:r>
      <w:proofErr w:type="spellStart"/>
      <w:r w:rsidRPr="00263A10"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spellEnd"/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63A1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86F69" w:rsidRPr="00263A10" w:rsidRDefault="00263A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10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263A10">
        <w:rPr>
          <w:rFonts w:ascii="Times New Roman" w:eastAsia="Times New Roman" w:hAnsi="Times New Roman" w:cs="Times New Roman"/>
          <w:sz w:val="28"/>
          <w:szCs w:val="28"/>
        </w:rPr>
        <w:t>Беззаявительный</w:t>
      </w:r>
      <w:proofErr w:type="spellEnd"/>
      <w:r w:rsidRPr="00263A10">
        <w:rPr>
          <w:rFonts w:ascii="Times New Roman" w:eastAsia="Times New Roman" w:hAnsi="Times New Roman" w:cs="Times New Roman"/>
          <w:sz w:val="28"/>
          <w:szCs w:val="28"/>
        </w:rPr>
        <w:t xml:space="preserve"> формат услуг Социальный фонд внедряет в соответствии с принципами социального казначейства. Его цель – трансформировать процедуру назначения социальной поддержки в максимально простой и удобный для граждан процесс, когда не нужно </w:t>
      </w:r>
      <w:r w:rsidRPr="00263A10">
        <w:rPr>
          <w:rFonts w:ascii="Times New Roman" w:eastAsia="Times New Roman" w:hAnsi="Times New Roman" w:cs="Times New Roman"/>
          <w:sz w:val="28"/>
          <w:szCs w:val="28"/>
        </w:rPr>
        <w:lastRenderedPageBreak/>
        <w:t>самостоятельно подавать заявления и запрашивать справки. Все необходимые сведения специалисты ОСФР получают в рамках межведомственного взаимодействия.</w:t>
      </w:r>
    </w:p>
    <w:sectPr w:rsidR="00486F69" w:rsidRPr="00263A10" w:rsidSect="009E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86F69"/>
    <w:rsid w:val="00103FF7"/>
    <w:rsid w:val="00263A10"/>
    <w:rsid w:val="00486F69"/>
    <w:rsid w:val="009E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048butinamk</cp:lastModifiedBy>
  <cp:revision>4</cp:revision>
  <dcterms:created xsi:type="dcterms:W3CDTF">2023-08-08T09:55:00Z</dcterms:created>
  <dcterms:modified xsi:type="dcterms:W3CDTF">2023-08-09T02:26:00Z</dcterms:modified>
</cp:coreProperties>
</file>